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8" w:rsidRPr="0073499F" w:rsidRDefault="0073499F" w:rsidP="003D2363">
      <w:pPr>
        <w:ind w:right="937"/>
        <w:jc w:val="center"/>
        <w:rPr>
          <w:rFonts w:ascii="Arial" w:hAnsi="Arial"/>
          <w:b/>
          <w:sz w:val="32"/>
        </w:rPr>
      </w:pPr>
      <w:r w:rsidRPr="0073499F">
        <w:rPr>
          <w:rFonts w:ascii="Arial" w:hAnsi="Arial"/>
          <w:b/>
          <w:sz w:val="32"/>
        </w:rPr>
        <w:t xml:space="preserve">Termo de </w:t>
      </w:r>
      <w:r w:rsidRPr="0073499F">
        <w:rPr>
          <w:rFonts w:ascii="Arial" w:hAnsi="Arial"/>
          <w:b/>
          <w:spacing w:val="-2"/>
          <w:sz w:val="32"/>
        </w:rPr>
        <w:t>Referência</w:t>
      </w:r>
    </w:p>
    <w:p w:rsidR="00C60518" w:rsidRPr="0073499F" w:rsidRDefault="0073499F" w:rsidP="003D2363">
      <w:pPr>
        <w:ind w:right="940"/>
        <w:jc w:val="center"/>
        <w:rPr>
          <w:rFonts w:ascii="Arial" w:hAnsi="Arial"/>
          <w:b/>
          <w:sz w:val="32"/>
        </w:rPr>
      </w:pPr>
      <w:r w:rsidRPr="0073499F">
        <w:rPr>
          <w:rFonts w:ascii="Arial" w:hAnsi="Arial"/>
          <w:b/>
          <w:sz w:val="32"/>
        </w:rPr>
        <w:t>Serviço</w:t>
      </w:r>
      <w:r>
        <w:rPr>
          <w:rFonts w:ascii="Arial" w:hAnsi="Arial"/>
          <w:b/>
          <w:sz w:val="32"/>
        </w:rPr>
        <w:t xml:space="preserve"> </w:t>
      </w:r>
      <w:r w:rsidRPr="0073499F"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z w:val="32"/>
        </w:rPr>
        <w:t xml:space="preserve"> </w:t>
      </w:r>
      <w:r w:rsidRPr="0073499F">
        <w:rPr>
          <w:rFonts w:ascii="Arial" w:hAnsi="Arial"/>
          <w:b/>
          <w:sz w:val="32"/>
        </w:rPr>
        <w:t>Manutenção</w:t>
      </w:r>
      <w:r>
        <w:rPr>
          <w:rFonts w:ascii="Arial" w:hAnsi="Arial"/>
          <w:b/>
          <w:sz w:val="32"/>
        </w:rPr>
        <w:t xml:space="preserve"> </w:t>
      </w:r>
      <w:r w:rsidRPr="0073499F">
        <w:rPr>
          <w:rFonts w:ascii="Arial" w:hAnsi="Arial"/>
          <w:b/>
          <w:sz w:val="32"/>
        </w:rPr>
        <w:t>Veicular</w:t>
      </w:r>
    </w:p>
    <w:p w:rsidR="00C60518" w:rsidRDefault="00C60518" w:rsidP="003D2363">
      <w:pPr>
        <w:pStyle w:val="Corpodetexto"/>
        <w:rPr>
          <w:rFonts w:ascii="Arial"/>
          <w:b/>
        </w:rPr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jc w:val="both"/>
      </w:pPr>
      <w:r>
        <w:rPr>
          <w:spacing w:val="-2"/>
        </w:rPr>
        <w:t>Objeto</w:t>
      </w:r>
    </w:p>
    <w:p w:rsidR="00C60518" w:rsidRDefault="0073499F" w:rsidP="003D2363">
      <w:pPr>
        <w:pStyle w:val="Corpodetexto"/>
        <w:ind w:left="682" w:right="1575"/>
        <w:jc w:val="both"/>
      </w:pPr>
      <w:r>
        <w:t>Este Termo de Referência tem por objetivo estabelecer as especificações técnicas e as condições necessárias para a realização de serviço de manutenção veicular em “troca de óleo e filtros, em sistema de ar-condicionado, e outros reparos”; no veículo, marca Peugeot, modelo 20</w:t>
      </w:r>
      <w:r w:rsidR="004478C2">
        <w:t>8</w:t>
      </w:r>
      <w:r>
        <w:t>,  destinado ao uso oficial da Vice Prefeita de Araçatuba, conforme as disposições da Lei Federal nº 14.133/21 e demais normativas aplicáveis.</w:t>
      </w: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jc w:val="both"/>
      </w:pPr>
      <w:r>
        <w:t>Prazo</w:t>
      </w:r>
      <w:r w:rsidR="003D2363">
        <w:t xml:space="preserve"> </w:t>
      </w:r>
      <w:r>
        <w:t xml:space="preserve">e </w:t>
      </w:r>
      <w:r>
        <w:rPr>
          <w:spacing w:val="-2"/>
        </w:rPr>
        <w:t>Pagamento</w:t>
      </w:r>
    </w:p>
    <w:p w:rsidR="00C60518" w:rsidRDefault="0073499F" w:rsidP="003D2363">
      <w:pPr>
        <w:pStyle w:val="Corpodetexto"/>
        <w:ind w:left="682" w:right="1577"/>
        <w:jc w:val="both"/>
      </w:pPr>
      <w:r>
        <w:t xml:space="preserve">O prazo de entrega dos serviços será de no mínimo 02 dias corridos, a contar da data de assinatura da ordem de compra, sendo prorrogável se necessário, apedido do contratado, sendo justificado o motivo de prorrogação de prazo. O pagamento será realizado </w:t>
      </w:r>
      <w:r w:rsidR="003D2363">
        <w:t>em até 30 dias</w:t>
      </w:r>
      <w:r>
        <w:t>, mediante a comprovação da entrega satisfatória e sua aceitação pela Prefeitura Municipal de Araçatuba/SP.</w:t>
      </w: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jc w:val="both"/>
      </w:pPr>
      <w:r>
        <w:t xml:space="preserve">Fundamentos da </w:t>
      </w:r>
      <w:r>
        <w:rPr>
          <w:spacing w:val="-2"/>
        </w:rPr>
        <w:t>Contratação.</w:t>
      </w:r>
    </w:p>
    <w:p w:rsidR="00C60518" w:rsidRDefault="0073499F" w:rsidP="003D2363">
      <w:pPr>
        <w:pStyle w:val="Corpodetexto"/>
        <w:ind w:left="682" w:right="1576"/>
        <w:jc w:val="both"/>
      </w:pPr>
      <w:r>
        <w:t>A realização dos serviços se mostra de suma importância para o atendimento das demandas do gabinete da Vice Prefeita.</w:t>
      </w: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spacing w:line="240" w:lineRule="auto"/>
      </w:pPr>
      <w:r>
        <w:t>Requisitos</w:t>
      </w:r>
      <w:r w:rsidR="00621D8E">
        <w:t xml:space="preserve"> </w:t>
      </w:r>
      <w:r>
        <w:t>da</w:t>
      </w:r>
      <w:r w:rsidR="00621D8E">
        <w:t xml:space="preserve"> </w:t>
      </w:r>
      <w:r>
        <w:rPr>
          <w:spacing w:val="-2"/>
        </w:rPr>
        <w:t>Contratação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276"/>
        </w:tabs>
        <w:ind w:left="1276" w:right="1575" w:hanging="283"/>
        <w:jc w:val="both"/>
        <w:rPr>
          <w:rFonts w:ascii="Symbol" w:hAnsi="Symbol"/>
          <w:sz w:val="24"/>
        </w:rPr>
      </w:pPr>
      <w:r>
        <w:rPr>
          <w:sz w:val="24"/>
        </w:rPr>
        <w:t>Empresa especializada na prestação de serviços de manutenção veicular, conforme legislação vigente;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276"/>
        </w:tabs>
        <w:spacing w:line="232" w:lineRule="auto"/>
        <w:ind w:left="1276" w:right="1582" w:hanging="283"/>
        <w:jc w:val="both"/>
        <w:rPr>
          <w:rFonts w:ascii="Symbol" w:hAnsi="Symbol"/>
          <w:sz w:val="28"/>
        </w:rPr>
      </w:pPr>
      <w:r>
        <w:rPr>
          <w:sz w:val="24"/>
        </w:rPr>
        <w:t xml:space="preserve">Atestado de capacidade técnica que comprove a execução dos serviços </w:t>
      </w:r>
      <w:r>
        <w:rPr>
          <w:spacing w:val="-2"/>
          <w:sz w:val="24"/>
        </w:rPr>
        <w:t>solicitados;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276"/>
        </w:tabs>
        <w:ind w:left="1276" w:right="1577" w:hanging="283"/>
        <w:jc w:val="both"/>
        <w:rPr>
          <w:rFonts w:ascii="Symbol" w:hAnsi="Symbol"/>
          <w:sz w:val="24"/>
        </w:rPr>
      </w:pPr>
      <w:r>
        <w:rPr>
          <w:sz w:val="24"/>
        </w:rPr>
        <w:t>Garantia mínima de 90 dias para troca de peças e mão-de-obra conforme legislação vigente sobre o tema, com quilometragem-livre para uso de guincho (se necessário) dentro do período de garantia.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276"/>
        </w:tabs>
        <w:spacing w:line="276" w:lineRule="auto"/>
        <w:ind w:left="1276" w:right="1578" w:hanging="283"/>
        <w:jc w:val="both"/>
        <w:rPr>
          <w:rFonts w:ascii="Symbol" w:hAnsi="Symbol"/>
          <w:sz w:val="24"/>
        </w:rPr>
      </w:pPr>
      <w:r>
        <w:rPr>
          <w:sz w:val="24"/>
        </w:rPr>
        <w:t>Tendo em vista as especificidades dos serviços a serem prestados e o tipo de veículo e o grau de necessidade e uso do mesmo nas demandas de atendimento; e o acompanhamento e fiscalização dos serviços a serem realizados pela equipe técnica; a empresa contratada deverá estar localizada (matrize/oufilial) dentro do território geográfico do município de Araçatuba/SP.</w:t>
      </w: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spacing w:line="240" w:lineRule="auto"/>
      </w:pPr>
      <w:r>
        <w:t>Especificações</w:t>
      </w:r>
      <w:r w:rsidR="00621D8E">
        <w:t xml:space="preserve"> </w:t>
      </w:r>
      <w:r>
        <w:rPr>
          <w:spacing w:val="-2"/>
        </w:rPr>
        <w:t>Técnicas</w:t>
      </w:r>
    </w:p>
    <w:p w:rsidR="00C60518" w:rsidRDefault="0073499F" w:rsidP="003D2363">
      <w:pPr>
        <w:pStyle w:val="Corpodetexto"/>
        <w:ind w:left="682"/>
        <w:rPr>
          <w:spacing w:val="-2"/>
        </w:rPr>
      </w:pPr>
      <w:r>
        <w:t xml:space="preserve">Os serviços a serem realizados no veículo serão o sseguintes conforme indicado </w:t>
      </w:r>
      <w:r>
        <w:rPr>
          <w:spacing w:val="-2"/>
        </w:rPr>
        <w:t>abaixo: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Limpeza de bicos injetores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Substituição de óleo e filtros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Substituição de jogo de velas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Higienização de ar condicionado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Alinhamento e balanciamento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Limpeza e regulagem do freio traseiro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Substituição do kit correia dentada</w:t>
      </w:r>
    </w:p>
    <w:p w:rsidR="00621D8E" w:rsidRPr="00621D8E" w:rsidRDefault="00621D8E" w:rsidP="003D2363">
      <w:pPr>
        <w:pStyle w:val="PargrafodaLista"/>
        <w:numPr>
          <w:ilvl w:val="1"/>
          <w:numId w:val="2"/>
        </w:numPr>
        <w:tabs>
          <w:tab w:val="left" w:pos="2110"/>
        </w:tabs>
        <w:spacing w:line="273" w:lineRule="auto"/>
        <w:ind w:right="1581"/>
        <w:rPr>
          <w:rFonts w:ascii="Symbol" w:hAnsi="Symbol"/>
          <w:sz w:val="24"/>
        </w:rPr>
      </w:pPr>
      <w:r>
        <w:rPr>
          <w:sz w:val="24"/>
        </w:rPr>
        <w:t>Substituição de bateria</w:t>
      </w:r>
    </w:p>
    <w:p w:rsidR="00C60518" w:rsidRDefault="00C60518" w:rsidP="003D2363">
      <w:pPr>
        <w:pStyle w:val="Corpodetexto"/>
      </w:pPr>
    </w:p>
    <w:p w:rsidR="0062671C" w:rsidRDefault="0062671C" w:rsidP="003D2363">
      <w:pPr>
        <w:pStyle w:val="Corpodetexto"/>
      </w:pPr>
    </w:p>
    <w:p w:rsidR="0062671C" w:rsidRDefault="0062671C" w:rsidP="003D2363">
      <w:pPr>
        <w:pStyle w:val="Corpodetexto"/>
      </w:pPr>
    </w:p>
    <w:p w:rsidR="0062671C" w:rsidRDefault="0062671C" w:rsidP="003D2363">
      <w:pPr>
        <w:pStyle w:val="Corpodetexto"/>
      </w:pPr>
    </w:p>
    <w:p w:rsidR="00621D8E" w:rsidRDefault="00621D8E" w:rsidP="003D2363">
      <w:pPr>
        <w:pStyle w:val="Heading1"/>
        <w:numPr>
          <w:ilvl w:val="0"/>
          <w:numId w:val="2"/>
        </w:numPr>
        <w:tabs>
          <w:tab w:val="left" w:pos="820"/>
        </w:tabs>
        <w:spacing w:line="273" w:lineRule="exact"/>
      </w:pPr>
      <w:r>
        <w:lastRenderedPageBreak/>
        <w:t xml:space="preserve">Peças a Serem </w:t>
      </w:r>
      <w:r>
        <w:rPr>
          <w:spacing w:val="-2"/>
        </w:rPr>
        <w:t>Substituídas:</w:t>
      </w:r>
    </w:p>
    <w:p w:rsidR="00C60518" w:rsidRDefault="00C60518" w:rsidP="003D2363">
      <w:pPr>
        <w:pStyle w:val="Corpodetexto"/>
      </w:pPr>
    </w:p>
    <w:p w:rsidR="00C60518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 w:rsidRPr="00621D8E">
        <w:rPr>
          <w:sz w:val="24"/>
        </w:rPr>
        <w:t>Óleo do moto 0W30 – 4 litros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Filtro de óleo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Filtro de ar do motor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Filtro de combustivel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Anel do bujão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Jogo de velas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Filtro anti-polen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Higienizador do ar condicionado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Kit correia Dentada</w:t>
      </w:r>
    </w:p>
    <w:p w:rsid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>Kit reparos dos bicos</w:t>
      </w:r>
    </w:p>
    <w:p w:rsidR="00621D8E" w:rsidRPr="00621D8E" w:rsidRDefault="00621D8E" w:rsidP="003D2363">
      <w:pPr>
        <w:pStyle w:val="PargrafodaLista"/>
        <w:numPr>
          <w:ilvl w:val="1"/>
          <w:numId w:val="1"/>
        </w:numPr>
        <w:tabs>
          <w:tab w:val="left" w:pos="1401"/>
        </w:tabs>
        <w:spacing w:line="291" w:lineRule="exact"/>
        <w:ind w:left="1401" w:hanging="359"/>
        <w:rPr>
          <w:sz w:val="24"/>
        </w:rPr>
      </w:pPr>
      <w:r>
        <w:rPr>
          <w:sz w:val="24"/>
        </w:rPr>
        <w:t xml:space="preserve">Bateria 60 HP </w:t>
      </w:r>
    </w:p>
    <w:p w:rsidR="00621D8E" w:rsidRPr="00621D8E" w:rsidRDefault="00621D8E" w:rsidP="003D2363">
      <w:pPr>
        <w:tabs>
          <w:tab w:val="left" w:pos="1402"/>
        </w:tabs>
        <w:spacing w:line="276" w:lineRule="auto"/>
        <w:ind w:right="1577"/>
        <w:jc w:val="both"/>
        <w:rPr>
          <w:sz w:val="24"/>
        </w:rPr>
      </w:pPr>
    </w:p>
    <w:p w:rsidR="00C60518" w:rsidRPr="00621D8E" w:rsidRDefault="0073499F" w:rsidP="003D2363">
      <w:pPr>
        <w:tabs>
          <w:tab w:val="left" w:pos="1402"/>
        </w:tabs>
        <w:spacing w:line="276" w:lineRule="auto"/>
        <w:ind w:right="1577"/>
        <w:jc w:val="both"/>
        <w:rPr>
          <w:sz w:val="24"/>
        </w:rPr>
      </w:pPr>
      <w:r w:rsidRPr="00621D8E">
        <w:rPr>
          <w:sz w:val="24"/>
        </w:rPr>
        <w:t>E</w:t>
      </w:r>
      <w:r w:rsidR="00621D8E">
        <w:rPr>
          <w:sz w:val="24"/>
        </w:rPr>
        <w:t xml:space="preserve"> </w:t>
      </w:r>
      <w:r w:rsidRPr="00621D8E">
        <w:rPr>
          <w:sz w:val="24"/>
        </w:rPr>
        <w:t>demais</w:t>
      </w:r>
      <w:r w:rsidR="00621D8E">
        <w:rPr>
          <w:sz w:val="24"/>
        </w:rPr>
        <w:t xml:space="preserve"> </w:t>
      </w:r>
      <w:r w:rsidRPr="00621D8E">
        <w:rPr>
          <w:sz w:val="24"/>
        </w:rPr>
        <w:t>itens</w:t>
      </w:r>
      <w:r w:rsidR="00621D8E">
        <w:rPr>
          <w:sz w:val="24"/>
        </w:rPr>
        <w:t xml:space="preserve"> </w:t>
      </w:r>
      <w:r w:rsidRPr="00621D8E">
        <w:rPr>
          <w:sz w:val="24"/>
        </w:rPr>
        <w:t>correlacionados</w:t>
      </w:r>
      <w:r w:rsidR="00621D8E">
        <w:rPr>
          <w:sz w:val="24"/>
        </w:rPr>
        <w:t xml:space="preserve"> </w:t>
      </w:r>
      <w:r w:rsidRPr="00621D8E">
        <w:rPr>
          <w:sz w:val="24"/>
        </w:rPr>
        <w:t>que</w:t>
      </w:r>
      <w:r w:rsidR="00621D8E">
        <w:rPr>
          <w:sz w:val="24"/>
        </w:rPr>
        <w:t xml:space="preserve"> </w:t>
      </w:r>
      <w:r w:rsidRPr="00621D8E">
        <w:rPr>
          <w:sz w:val="24"/>
        </w:rPr>
        <w:t>se</w:t>
      </w:r>
      <w:r w:rsidR="00621D8E">
        <w:rPr>
          <w:sz w:val="24"/>
        </w:rPr>
        <w:t xml:space="preserve"> </w:t>
      </w:r>
      <w:r w:rsidRPr="00621D8E">
        <w:rPr>
          <w:sz w:val="24"/>
        </w:rPr>
        <w:t>enquadrem</w:t>
      </w:r>
      <w:r w:rsidR="00621D8E">
        <w:rPr>
          <w:sz w:val="24"/>
        </w:rPr>
        <w:t xml:space="preserve"> </w:t>
      </w:r>
      <w:r w:rsidRPr="00621D8E">
        <w:rPr>
          <w:sz w:val="24"/>
        </w:rPr>
        <w:t>dentro</w:t>
      </w:r>
      <w:r w:rsidR="00621D8E">
        <w:rPr>
          <w:sz w:val="24"/>
        </w:rPr>
        <w:t xml:space="preserve"> </w:t>
      </w:r>
      <w:r w:rsidRPr="00621D8E">
        <w:rPr>
          <w:sz w:val="24"/>
        </w:rPr>
        <w:t>deste</w:t>
      </w:r>
      <w:r w:rsidR="00621D8E">
        <w:rPr>
          <w:sz w:val="24"/>
        </w:rPr>
        <w:t xml:space="preserve"> </w:t>
      </w:r>
      <w:r w:rsidRPr="00621D8E">
        <w:rPr>
          <w:sz w:val="24"/>
        </w:rPr>
        <w:t>termo</w:t>
      </w:r>
      <w:r w:rsidR="00621D8E">
        <w:rPr>
          <w:sz w:val="24"/>
        </w:rPr>
        <w:t xml:space="preserve"> </w:t>
      </w:r>
      <w:r w:rsidRPr="00621D8E">
        <w:rPr>
          <w:sz w:val="24"/>
        </w:rPr>
        <w:t>de</w:t>
      </w:r>
      <w:r w:rsidR="00621D8E">
        <w:rPr>
          <w:sz w:val="24"/>
        </w:rPr>
        <w:t xml:space="preserve"> </w:t>
      </w:r>
      <w:r w:rsidRPr="00621D8E">
        <w:rPr>
          <w:sz w:val="24"/>
        </w:rPr>
        <w:t xml:space="preserve">referência e estejam de acordo com os serviços solicitados, tendo em vista a especificidade </w:t>
      </w:r>
      <w:r w:rsidRPr="00621D8E">
        <w:rPr>
          <w:spacing w:val="-2"/>
          <w:sz w:val="24"/>
        </w:rPr>
        <w:t>técnica.</w:t>
      </w:r>
    </w:p>
    <w:p w:rsidR="00C60518" w:rsidRDefault="00C60518" w:rsidP="003D2363">
      <w:pPr>
        <w:spacing w:line="276" w:lineRule="auto"/>
        <w:jc w:val="both"/>
        <w:rPr>
          <w:sz w:val="24"/>
        </w:rPr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820"/>
        </w:tabs>
        <w:spacing w:line="273" w:lineRule="exact"/>
      </w:pPr>
      <w:r>
        <w:t>Descrição</w:t>
      </w:r>
      <w:r w:rsidR="00621D8E">
        <w:t xml:space="preserve"> </w:t>
      </w:r>
      <w:r>
        <w:rPr>
          <w:spacing w:val="-2"/>
        </w:rPr>
        <w:t>Técnica</w:t>
      </w:r>
    </w:p>
    <w:p w:rsidR="00C60518" w:rsidRDefault="0073499F" w:rsidP="003D2363">
      <w:pPr>
        <w:pStyle w:val="PargrafodaLista"/>
        <w:numPr>
          <w:ilvl w:val="1"/>
          <w:numId w:val="1"/>
        </w:numPr>
        <w:tabs>
          <w:tab w:val="left" w:pos="1459"/>
        </w:tabs>
        <w:spacing w:line="276" w:lineRule="auto"/>
        <w:ind w:left="1459" w:right="1578"/>
        <w:jc w:val="both"/>
        <w:rPr>
          <w:sz w:val="24"/>
        </w:rPr>
      </w:pPr>
      <w:r>
        <w:rPr>
          <w:sz w:val="24"/>
        </w:rPr>
        <w:t>Devido</w:t>
      </w:r>
      <w:r w:rsidR="00621D8E">
        <w:rPr>
          <w:sz w:val="24"/>
        </w:rPr>
        <w:t xml:space="preserve"> </w:t>
      </w:r>
      <w:r>
        <w:rPr>
          <w:sz w:val="24"/>
        </w:rPr>
        <w:t>as</w:t>
      </w:r>
      <w:r w:rsidR="00621D8E">
        <w:rPr>
          <w:sz w:val="24"/>
        </w:rPr>
        <w:t xml:space="preserve"> </w:t>
      </w:r>
      <w:r>
        <w:rPr>
          <w:sz w:val="24"/>
        </w:rPr>
        <w:t>especificidades</w:t>
      </w:r>
      <w:r w:rsidR="00621D8E">
        <w:rPr>
          <w:sz w:val="24"/>
        </w:rPr>
        <w:t xml:space="preserve"> </w:t>
      </w:r>
      <w:r>
        <w:rPr>
          <w:sz w:val="24"/>
        </w:rPr>
        <w:t>dos</w:t>
      </w:r>
      <w:r w:rsidR="00621D8E">
        <w:rPr>
          <w:sz w:val="24"/>
        </w:rPr>
        <w:t xml:space="preserve"> </w:t>
      </w:r>
      <w:r>
        <w:rPr>
          <w:sz w:val="24"/>
        </w:rPr>
        <w:t>itens</w:t>
      </w:r>
      <w:r w:rsidR="00621D8E">
        <w:rPr>
          <w:sz w:val="24"/>
        </w:rPr>
        <w:t xml:space="preserve"> </w:t>
      </w:r>
      <w:r>
        <w:rPr>
          <w:sz w:val="24"/>
        </w:rPr>
        <w:t>a</w:t>
      </w:r>
      <w:r w:rsidR="00621D8E">
        <w:rPr>
          <w:sz w:val="24"/>
        </w:rPr>
        <w:t xml:space="preserve"> </w:t>
      </w:r>
      <w:r>
        <w:rPr>
          <w:sz w:val="24"/>
        </w:rPr>
        <w:t>ser</w:t>
      </w:r>
      <w:r w:rsidR="00B057BA">
        <w:rPr>
          <w:sz w:val="24"/>
        </w:rPr>
        <w:t xml:space="preserve"> </w:t>
      </w:r>
      <w:r>
        <w:rPr>
          <w:sz w:val="24"/>
        </w:rPr>
        <w:t>realizada</w:t>
      </w:r>
      <w:r w:rsidR="00B057BA">
        <w:rPr>
          <w:sz w:val="24"/>
        </w:rPr>
        <w:t xml:space="preserve"> </w:t>
      </w:r>
      <w:r>
        <w:rPr>
          <w:sz w:val="24"/>
        </w:rPr>
        <w:t>a</w:t>
      </w:r>
      <w:r w:rsidR="00B057BA">
        <w:rPr>
          <w:sz w:val="24"/>
        </w:rPr>
        <w:t xml:space="preserve"> </w:t>
      </w:r>
      <w:r>
        <w:rPr>
          <w:sz w:val="24"/>
        </w:rPr>
        <w:t>manutenção,</w:t>
      </w:r>
      <w:r w:rsidR="00B057BA">
        <w:rPr>
          <w:sz w:val="24"/>
        </w:rPr>
        <w:t xml:space="preserve"> </w:t>
      </w:r>
      <w:r>
        <w:rPr>
          <w:sz w:val="24"/>
        </w:rPr>
        <w:t>só</w:t>
      </w:r>
      <w:r w:rsidR="00B057BA">
        <w:rPr>
          <w:sz w:val="24"/>
        </w:rPr>
        <w:t xml:space="preserve"> </w:t>
      </w:r>
      <w:r>
        <w:rPr>
          <w:sz w:val="24"/>
        </w:rPr>
        <w:t>serão</w:t>
      </w:r>
      <w:r w:rsidR="00B057BA">
        <w:rPr>
          <w:sz w:val="24"/>
        </w:rPr>
        <w:t xml:space="preserve"> </w:t>
      </w:r>
      <w:r>
        <w:rPr>
          <w:sz w:val="24"/>
        </w:rPr>
        <w:t>aceitas a</w:t>
      </w:r>
      <w:r w:rsidR="00B057BA">
        <w:rPr>
          <w:sz w:val="24"/>
        </w:rPr>
        <w:t xml:space="preserve"> </w:t>
      </w:r>
      <w:r>
        <w:rPr>
          <w:sz w:val="24"/>
        </w:rPr>
        <w:t>substituição</w:t>
      </w:r>
      <w:r w:rsidR="00B057BA">
        <w:rPr>
          <w:sz w:val="24"/>
        </w:rPr>
        <w:t xml:space="preserve"> </w:t>
      </w:r>
      <w:r>
        <w:rPr>
          <w:sz w:val="24"/>
        </w:rPr>
        <w:t>de</w:t>
      </w:r>
      <w:r w:rsidR="00B057BA">
        <w:rPr>
          <w:sz w:val="24"/>
        </w:rPr>
        <w:t xml:space="preserve"> </w:t>
      </w:r>
      <w:r>
        <w:rPr>
          <w:sz w:val="24"/>
        </w:rPr>
        <w:t>peças</w:t>
      </w:r>
      <w:r w:rsidR="00B057BA">
        <w:rPr>
          <w:sz w:val="24"/>
        </w:rPr>
        <w:t xml:space="preserve"> </w:t>
      </w:r>
      <w:r>
        <w:rPr>
          <w:sz w:val="24"/>
        </w:rPr>
        <w:t>por</w:t>
      </w:r>
      <w:r w:rsidR="00B057BA">
        <w:rPr>
          <w:sz w:val="24"/>
        </w:rPr>
        <w:t xml:space="preserve"> </w:t>
      </w:r>
      <w:r>
        <w:rPr>
          <w:sz w:val="24"/>
        </w:rPr>
        <w:t>itens</w:t>
      </w:r>
      <w:r w:rsidR="00B057BA">
        <w:rPr>
          <w:sz w:val="24"/>
        </w:rPr>
        <w:t xml:space="preserve"> </w:t>
      </w:r>
      <w:r>
        <w:rPr>
          <w:sz w:val="24"/>
        </w:rPr>
        <w:t>originais</w:t>
      </w:r>
      <w:r w:rsidR="00B057BA">
        <w:rPr>
          <w:sz w:val="24"/>
        </w:rPr>
        <w:t xml:space="preserve"> </w:t>
      </w:r>
      <w:r>
        <w:rPr>
          <w:sz w:val="24"/>
        </w:rPr>
        <w:t>e/ou genuínas</w:t>
      </w:r>
      <w:r w:rsidR="00B057BA">
        <w:rPr>
          <w:sz w:val="24"/>
        </w:rPr>
        <w:t xml:space="preserve"> </w:t>
      </w:r>
      <w:r>
        <w:rPr>
          <w:sz w:val="24"/>
        </w:rPr>
        <w:t>ou</w:t>
      </w:r>
      <w:r w:rsidR="00B057BA">
        <w:rPr>
          <w:sz w:val="24"/>
        </w:rPr>
        <w:t xml:space="preserve"> </w:t>
      </w:r>
      <w:r>
        <w:rPr>
          <w:sz w:val="24"/>
        </w:rPr>
        <w:t>similares à</w:t>
      </w:r>
      <w:r w:rsidR="00B057BA">
        <w:rPr>
          <w:sz w:val="24"/>
        </w:rPr>
        <w:t xml:space="preserve"> </w:t>
      </w:r>
      <w:r>
        <w:rPr>
          <w:sz w:val="24"/>
        </w:rPr>
        <w:t>venda</w:t>
      </w:r>
      <w:r w:rsidR="00B057BA">
        <w:rPr>
          <w:sz w:val="24"/>
        </w:rPr>
        <w:t xml:space="preserve"> </w:t>
      </w:r>
      <w:r>
        <w:rPr>
          <w:sz w:val="24"/>
        </w:rPr>
        <w:t>no mercado de peças, não sendo aceitas peças consideradas de mercado alternativo</w:t>
      </w:r>
      <w:r w:rsidR="00B057BA">
        <w:rPr>
          <w:sz w:val="24"/>
        </w:rPr>
        <w:t xml:space="preserve"> </w:t>
      </w:r>
      <w:r>
        <w:rPr>
          <w:sz w:val="24"/>
        </w:rPr>
        <w:t>/</w:t>
      </w:r>
      <w:r w:rsidR="00B057BA">
        <w:rPr>
          <w:sz w:val="24"/>
        </w:rPr>
        <w:t xml:space="preserve"> </w:t>
      </w:r>
      <w:r>
        <w:rPr>
          <w:sz w:val="24"/>
        </w:rPr>
        <w:t>ou</w:t>
      </w:r>
      <w:r w:rsidR="00B057BA">
        <w:rPr>
          <w:sz w:val="24"/>
        </w:rPr>
        <w:t xml:space="preserve"> </w:t>
      </w:r>
      <w:r>
        <w:rPr>
          <w:sz w:val="24"/>
        </w:rPr>
        <w:t>paralelas.</w:t>
      </w:r>
      <w:r w:rsidR="00B057BA">
        <w:rPr>
          <w:sz w:val="24"/>
        </w:rPr>
        <w:t xml:space="preserve"> </w:t>
      </w:r>
      <w:r>
        <w:rPr>
          <w:sz w:val="24"/>
        </w:rPr>
        <w:t>Parae</w:t>
      </w:r>
      <w:r w:rsidR="00B057BA">
        <w:rPr>
          <w:sz w:val="24"/>
        </w:rPr>
        <w:t xml:space="preserve"> </w:t>
      </w:r>
      <w:r>
        <w:rPr>
          <w:sz w:val="24"/>
        </w:rPr>
        <w:t>feito</w:t>
      </w:r>
      <w:r w:rsidR="00B057BA">
        <w:rPr>
          <w:sz w:val="24"/>
        </w:rPr>
        <w:t xml:space="preserve"> </w:t>
      </w:r>
      <w:r>
        <w:rPr>
          <w:sz w:val="24"/>
        </w:rPr>
        <w:t>de</w:t>
      </w:r>
      <w:r w:rsidR="00B057BA">
        <w:rPr>
          <w:sz w:val="24"/>
        </w:rPr>
        <w:t xml:space="preserve"> </w:t>
      </w:r>
      <w:r>
        <w:rPr>
          <w:sz w:val="24"/>
        </w:rPr>
        <w:t>comprovação</w:t>
      </w:r>
      <w:r w:rsidR="00B057BA">
        <w:rPr>
          <w:sz w:val="24"/>
        </w:rPr>
        <w:t xml:space="preserve"> </w:t>
      </w:r>
      <w:r>
        <w:rPr>
          <w:sz w:val="24"/>
        </w:rPr>
        <w:t>da</w:t>
      </w:r>
      <w:r w:rsidR="00B057BA">
        <w:rPr>
          <w:sz w:val="24"/>
        </w:rPr>
        <w:t xml:space="preserve"> </w:t>
      </w:r>
      <w:r>
        <w:rPr>
          <w:sz w:val="24"/>
        </w:rPr>
        <w:t>utilização</w:t>
      </w:r>
      <w:r w:rsidR="00B057BA">
        <w:rPr>
          <w:sz w:val="24"/>
        </w:rPr>
        <w:t xml:space="preserve"> </w:t>
      </w:r>
      <w:r>
        <w:rPr>
          <w:sz w:val="24"/>
        </w:rPr>
        <w:t>das</w:t>
      </w:r>
      <w:r w:rsidR="00B057BA">
        <w:rPr>
          <w:sz w:val="24"/>
        </w:rPr>
        <w:t xml:space="preserve"> </w:t>
      </w:r>
      <w:r>
        <w:rPr>
          <w:sz w:val="24"/>
        </w:rPr>
        <w:t>mesmas,</w:t>
      </w:r>
      <w:r w:rsidR="00B057BA">
        <w:rPr>
          <w:sz w:val="24"/>
        </w:rPr>
        <w:t xml:space="preserve"> </w:t>
      </w:r>
      <w:r>
        <w:rPr>
          <w:sz w:val="24"/>
        </w:rPr>
        <w:t>deverá</w:t>
      </w:r>
      <w:r w:rsidR="00B057BA">
        <w:rPr>
          <w:sz w:val="24"/>
        </w:rPr>
        <w:t xml:space="preserve"> </w:t>
      </w:r>
      <w:r>
        <w:rPr>
          <w:sz w:val="24"/>
        </w:rPr>
        <w:t>ser apresentado as embalagens originais e seus números de série.</w:t>
      </w:r>
    </w:p>
    <w:p w:rsidR="00C60518" w:rsidRDefault="0073499F" w:rsidP="003D2363">
      <w:pPr>
        <w:pStyle w:val="PargrafodaLista"/>
        <w:numPr>
          <w:ilvl w:val="1"/>
          <w:numId w:val="1"/>
        </w:numPr>
        <w:tabs>
          <w:tab w:val="left" w:pos="1459"/>
        </w:tabs>
        <w:spacing w:line="276" w:lineRule="auto"/>
        <w:ind w:left="1459" w:right="1577"/>
        <w:jc w:val="both"/>
        <w:rPr>
          <w:sz w:val="24"/>
        </w:rPr>
      </w:pPr>
      <w:r>
        <w:rPr>
          <w:sz w:val="24"/>
        </w:rPr>
        <w:t xml:space="preserve">Considerando a complexidade da manutenção solicitada, e tendo em vista que será realizado a manutenção em sistemas vitais do veículo (sistema de arrefecimento, sistema de polias, sistema do motor do veículo, sistema de iluminação), fica condicionado juntamente ao prazo de garantia dos serviços, o retorno técnico sem limitação de quantidade e/ou tempo a empresa ganhadora, tendo em vista a sanar dúvidas e/ou verificações necessárias aos serviços realizados. Ao retorno técnico, fica condicionado o prazo de 24 horas após o envio do veículo para posicionamento da empresa sobre questionamento e/ou </w:t>
      </w:r>
      <w:r>
        <w:rPr>
          <w:spacing w:val="-2"/>
          <w:sz w:val="24"/>
        </w:rPr>
        <w:t>avaliação.</w:t>
      </w:r>
    </w:p>
    <w:p w:rsidR="00C60518" w:rsidRDefault="00C60518" w:rsidP="003D2363">
      <w:pPr>
        <w:pStyle w:val="Corpodetexto"/>
      </w:pPr>
    </w:p>
    <w:p w:rsidR="00C60518" w:rsidRDefault="003D2363" w:rsidP="003D2363">
      <w:pPr>
        <w:pStyle w:val="Heading1"/>
        <w:numPr>
          <w:ilvl w:val="0"/>
          <w:numId w:val="2"/>
        </w:numPr>
        <w:tabs>
          <w:tab w:val="left" w:pos="922"/>
        </w:tabs>
      </w:pPr>
      <w:r>
        <w:t xml:space="preserve"> </w:t>
      </w:r>
      <w:r w:rsidR="0073499F">
        <w:t>Condições</w:t>
      </w:r>
      <w:r w:rsidR="00B057BA">
        <w:t xml:space="preserve"> </w:t>
      </w:r>
      <w:r w:rsidR="0073499F">
        <w:rPr>
          <w:spacing w:val="-2"/>
        </w:rPr>
        <w:t>Contratuais</w:t>
      </w:r>
    </w:p>
    <w:p w:rsidR="00C60518" w:rsidRDefault="0073499F" w:rsidP="003D2363">
      <w:pPr>
        <w:pStyle w:val="PargrafodaLista"/>
        <w:numPr>
          <w:ilvl w:val="1"/>
          <w:numId w:val="3"/>
        </w:numPr>
        <w:tabs>
          <w:tab w:val="left" w:pos="1459"/>
        </w:tabs>
        <w:ind w:left="1459" w:right="1576"/>
        <w:jc w:val="both"/>
        <w:rPr>
          <w:rFonts w:ascii="Symbol" w:hAnsi="Symbol"/>
          <w:sz w:val="24"/>
        </w:rPr>
      </w:pPr>
      <w:r>
        <w:rPr>
          <w:sz w:val="24"/>
        </w:rPr>
        <w:t>Garantia: As peças e mão-de-obra deveram contar com garantia mínima de 90 (noventa) dias sendo incluído o retorno técnico se necessário, conforme legislação vigente sobre o tema, com quilometragem-livre para uso de guincho (se necessário) dentro do período de garantia.</w:t>
      </w: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PargrafodaLista"/>
        <w:numPr>
          <w:ilvl w:val="1"/>
          <w:numId w:val="3"/>
        </w:numPr>
        <w:tabs>
          <w:tab w:val="left" w:pos="1459"/>
        </w:tabs>
        <w:spacing w:line="232" w:lineRule="auto"/>
        <w:ind w:left="1459" w:right="1582"/>
        <w:jc w:val="both"/>
        <w:rPr>
          <w:rFonts w:ascii="Symbol" w:hAnsi="Symbol"/>
          <w:sz w:val="32"/>
        </w:rPr>
      </w:pPr>
      <w:r>
        <w:rPr>
          <w:sz w:val="24"/>
        </w:rPr>
        <w:t>Entrega: A entrega dos serviços deverá ser realizada em local a ser designado pela Prefeitura Municipal de Araçatuba/SP, em perfeitas condições e de acordo com as especificações estabelecidas neste Termo de Referência</w:t>
      </w:r>
    </w:p>
    <w:p w:rsidR="00C60518" w:rsidRDefault="00C60518" w:rsidP="003D2363">
      <w:pPr>
        <w:pStyle w:val="Corpodetexto"/>
      </w:pPr>
    </w:p>
    <w:p w:rsidR="0062671C" w:rsidRDefault="0062671C" w:rsidP="003D2363">
      <w:pPr>
        <w:pStyle w:val="Corpodetexto"/>
      </w:pPr>
    </w:p>
    <w:p w:rsidR="00A930D1" w:rsidRDefault="00A930D1" w:rsidP="003D2363">
      <w:pPr>
        <w:pStyle w:val="Corpodetexto"/>
      </w:pPr>
    </w:p>
    <w:p w:rsidR="00A930D1" w:rsidRDefault="00A930D1" w:rsidP="003D2363">
      <w:pPr>
        <w:pStyle w:val="Corpodetexto"/>
      </w:pPr>
    </w:p>
    <w:p w:rsidR="00A930D1" w:rsidRDefault="00A930D1" w:rsidP="003D2363">
      <w:pPr>
        <w:pStyle w:val="Corpodetexto"/>
      </w:pPr>
    </w:p>
    <w:p w:rsidR="00A930D1" w:rsidRDefault="00A930D1" w:rsidP="003D2363">
      <w:pPr>
        <w:pStyle w:val="Corpodetexto"/>
      </w:pPr>
    </w:p>
    <w:p w:rsidR="00A930D1" w:rsidRDefault="00A930D1" w:rsidP="003D2363">
      <w:pPr>
        <w:pStyle w:val="Corpodetexto"/>
      </w:pPr>
    </w:p>
    <w:p w:rsidR="0062671C" w:rsidRDefault="0062671C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</w:pPr>
      <w:r>
        <w:t>Prazo</w:t>
      </w:r>
      <w:r w:rsidR="003D2363">
        <w:t xml:space="preserve"> </w:t>
      </w:r>
      <w:r>
        <w:t>e</w:t>
      </w:r>
      <w:r w:rsidR="003D2363">
        <w:t xml:space="preserve"> </w:t>
      </w:r>
      <w:r>
        <w:t>Forma</w:t>
      </w:r>
      <w:r w:rsidR="003D2363">
        <w:t xml:space="preserve"> </w:t>
      </w:r>
      <w:r>
        <w:t>de</w:t>
      </w:r>
      <w:r>
        <w:rPr>
          <w:spacing w:val="-2"/>
        </w:rPr>
        <w:t xml:space="preserve"> Pagamento</w:t>
      </w:r>
    </w:p>
    <w:p w:rsidR="00C60518" w:rsidRDefault="0073499F" w:rsidP="003D2363">
      <w:pPr>
        <w:pStyle w:val="Corpodetexto"/>
        <w:ind w:left="682" w:right="1576"/>
        <w:jc w:val="both"/>
      </w:pPr>
      <w:r>
        <w:t>O prazo de entrega dos itens será de até 0</w:t>
      </w:r>
      <w:r w:rsidR="003D2363">
        <w:t>2</w:t>
      </w:r>
      <w:r>
        <w:t xml:space="preserve"> dias corridos, a contar da data de assinatura da</w:t>
      </w:r>
      <w:r w:rsidR="003D2363">
        <w:t xml:space="preserve"> </w:t>
      </w:r>
      <w:r>
        <w:t>ordem</w:t>
      </w:r>
      <w:r w:rsidR="003D2363">
        <w:t xml:space="preserve"> </w:t>
      </w:r>
      <w:r>
        <w:t>de</w:t>
      </w:r>
      <w:r w:rsidR="003D2363">
        <w:t xml:space="preserve"> </w:t>
      </w:r>
      <w:r>
        <w:t>compra.</w:t>
      </w:r>
      <w:r w:rsidR="003D2363">
        <w:t xml:space="preserve"> </w:t>
      </w:r>
      <w:r>
        <w:t>O</w:t>
      </w:r>
      <w:r w:rsidR="003D2363">
        <w:t xml:space="preserve"> </w:t>
      </w:r>
      <w:r>
        <w:t>pagamento</w:t>
      </w:r>
      <w:r w:rsidR="003D2363">
        <w:t xml:space="preserve"> </w:t>
      </w:r>
      <w:r>
        <w:t>será</w:t>
      </w:r>
      <w:r w:rsidR="003D2363">
        <w:t xml:space="preserve"> </w:t>
      </w:r>
      <w:r>
        <w:t>realizado</w:t>
      </w:r>
      <w:r w:rsidR="003D2363">
        <w:t xml:space="preserve"> </w:t>
      </w:r>
      <w:r w:rsidR="00DC4303">
        <w:t>em até 30 dias</w:t>
      </w:r>
      <w:r>
        <w:t>, mediante a comprovação da entrega satisfatória e sua aceitação pela Prefeitura Municipal de Araçatuba/SP.</w:t>
      </w:r>
    </w:p>
    <w:p w:rsidR="00C60518" w:rsidRDefault="00C60518" w:rsidP="003D2363">
      <w:pPr>
        <w:pStyle w:val="Corpodetexto"/>
      </w:pPr>
    </w:p>
    <w:p w:rsidR="00C60518" w:rsidRDefault="00C60518" w:rsidP="003D2363">
      <w:pPr>
        <w:pStyle w:val="Corpodetexto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  <w:tab w:val="left" w:pos="1134"/>
        </w:tabs>
      </w:pPr>
      <w:r>
        <w:t>Estimativas</w:t>
      </w:r>
      <w:r w:rsidR="003D2363">
        <w:t xml:space="preserve"> </w:t>
      </w:r>
      <w:r>
        <w:t>de</w:t>
      </w:r>
      <w:r w:rsidR="003D2363">
        <w:t xml:space="preserve"> </w:t>
      </w:r>
      <w:r>
        <w:rPr>
          <w:spacing w:val="-4"/>
        </w:rPr>
        <w:t>Preço</w:t>
      </w:r>
    </w:p>
    <w:p w:rsidR="00C60518" w:rsidRPr="003D2363" w:rsidRDefault="0073499F" w:rsidP="003D2363">
      <w:pPr>
        <w:pStyle w:val="Corpodetexto"/>
        <w:ind w:left="682" w:right="1577"/>
        <w:jc w:val="both"/>
        <w:rPr>
          <w:b/>
        </w:rPr>
      </w:pPr>
      <w:r>
        <w:t xml:space="preserve">Em levantamento de mercado, a estimativa de preço preliminar deste contrato é </w:t>
      </w:r>
      <w:r>
        <w:rPr>
          <w:b/>
        </w:rPr>
        <w:t xml:space="preserve">de R$ </w:t>
      </w:r>
      <w:r w:rsidR="003D2363">
        <w:rPr>
          <w:b/>
        </w:rPr>
        <w:t>2</w:t>
      </w:r>
      <w:r>
        <w:rPr>
          <w:b/>
        </w:rPr>
        <w:t>.</w:t>
      </w:r>
      <w:r w:rsidR="003D2363">
        <w:rPr>
          <w:b/>
        </w:rPr>
        <w:t>675</w:t>
      </w:r>
      <w:r>
        <w:rPr>
          <w:b/>
        </w:rPr>
        <w:t>,</w:t>
      </w:r>
      <w:r w:rsidR="003D2363">
        <w:rPr>
          <w:b/>
        </w:rPr>
        <w:t>00</w:t>
      </w:r>
      <w:r>
        <w:rPr>
          <w:b/>
        </w:rPr>
        <w:t xml:space="preserve"> </w:t>
      </w:r>
      <w:r>
        <w:t>(</w:t>
      </w:r>
      <w:r w:rsidR="003D2363">
        <w:t xml:space="preserve">Dois </w:t>
      </w:r>
      <w:r>
        <w:t xml:space="preserve">mil </w:t>
      </w:r>
      <w:r w:rsidR="003D2363">
        <w:t>seiscentos e setenta e cinco reais</w:t>
      </w:r>
      <w:r>
        <w:t>) conforme pesquisa de mercado.</w:t>
      </w:r>
    </w:p>
    <w:p w:rsidR="00C60518" w:rsidRDefault="00C60518" w:rsidP="003D2363">
      <w:pPr>
        <w:jc w:val="both"/>
      </w:pPr>
    </w:p>
    <w:p w:rsidR="003D2363" w:rsidRDefault="003D2363" w:rsidP="003D2363">
      <w:pPr>
        <w:jc w:val="both"/>
      </w:pPr>
    </w:p>
    <w:p w:rsidR="00C60518" w:rsidRDefault="0073499F" w:rsidP="003D2363">
      <w:pPr>
        <w:pStyle w:val="Heading1"/>
        <w:numPr>
          <w:ilvl w:val="0"/>
          <w:numId w:val="2"/>
        </w:numPr>
        <w:tabs>
          <w:tab w:val="left" w:pos="922"/>
        </w:tabs>
        <w:spacing w:line="240" w:lineRule="auto"/>
      </w:pPr>
      <w:r>
        <w:t>Disposições</w:t>
      </w:r>
      <w:r w:rsidR="003D2363">
        <w:t xml:space="preserve"> </w:t>
      </w:r>
      <w:r>
        <w:rPr>
          <w:spacing w:val="-2"/>
        </w:rPr>
        <w:t>Gerais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402"/>
        </w:tabs>
        <w:ind w:right="1556"/>
        <w:jc w:val="both"/>
        <w:rPr>
          <w:rFonts w:ascii="Symbol" w:hAnsi="Symbol"/>
          <w:sz w:val="24"/>
        </w:rPr>
      </w:pPr>
      <w:r>
        <w:rPr>
          <w:sz w:val="24"/>
        </w:rPr>
        <w:t>Qualidade: A qualidade e conformidade dos serviços realizados serão verificadas</w:t>
      </w:r>
      <w:r w:rsidR="003D2363">
        <w:rPr>
          <w:sz w:val="24"/>
        </w:rPr>
        <w:t xml:space="preserve"> </w:t>
      </w:r>
      <w:r>
        <w:rPr>
          <w:sz w:val="24"/>
        </w:rPr>
        <w:t>pela</w:t>
      </w:r>
      <w:r w:rsidR="003D2363">
        <w:rPr>
          <w:sz w:val="24"/>
        </w:rPr>
        <w:t xml:space="preserve"> </w:t>
      </w:r>
      <w:r>
        <w:rPr>
          <w:sz w:val="24"/>
        </w:rPr>
        <w:t>Prefeitura</w:t>
      </w:r>
      <w:r w:rsidR="003D2363">
        <w:rPr>
          <w:sz w:val="24"/>
        </w:rPr>
        <w:t xml:space="preserve"> </w:t>
      </w:r>
      <w:r>
        <w:rPr>
          <w:sz w:val="24"/>
        </w:rPr>
        <w:t>Municipal</w:t>
      </w:r>
      <w:r w:rsidR="003D2363">
        <w:rPr>
          <w:sz w:val="24"/>
        </w:rPr>
        <w:t xml:space="preserve"> </w:t>
      </w:r>
      <w:r>
        <w:rPr>
          <w:sz w:val="24"/>
        </w:rPr>
        <w:t>de</w:t>
      </w:r>
      <w:r w:rsidR="003D2363">
        <w:rPr>
          <w:sz w:val="24"/>
        </w:rPr>
        <w:t xml:space="preserve"> </w:t>
      </w:r>
      <w:r>
        <w:rPr>
          <w:sz w:val="24"/>
        </w:rPr>
        <w:t>Araçatuba/SP,</w:t>
      </w:r>
      <w:r w:rsidR="003D2363">
        <w:rPr>
          <w:sz w:val="24"/>
        </w:rPr>
        <w:t xml:space="preserve"> </w:t>
      </w:r>
      <w:r>
        <w:rPr>
          <w:sz w:val="24"/>
        </w:rPr>
        <w:t>que</w:t>
      </w:r>
      <w:r w:rsidR="003D2363">
        <w:rPr>
          <w:sz w:val="24"/>
        </w:rPr>
        <w:t xml:space="preserve"> </w:t>
      </w:r>
      <w:r>
        <w:rPr>
          <w:sz w:val="24"/>
        </w:rPr>
        <w:t>se</w:t>
      </w:r>
      <w:r w:rsidR="003D2363">
        <w:rPr>
          <w:sz w:val="24"/>
        </w:rPr>
        <w:t xml:space="preserve"> </w:t>
      </w:r>
      <w:r>
        <w:rPr>
          <w:sz w:val="24"/>
        </w:rPr>
        <w:t>reserva</w:t>
      </w:r>
      <w:r w:rsidR="003D2363">
        <w:rPr>
          <w:sz w:val="24"/>
        </w:rPr>
        <w:t xml:space="preserve"> </w:t>
      </w:r>
      <w:r>
        <w:rPr>
          <w:sz w:val="24"/>
        </w:rPr>
        <w:t>o</w:t>
      </w:r>
      <w:r w:rsidR="003D2363">
        <w:rPr>
          <w:sz w:val="24"/>
        </w:rPr>
        <w:t xml:space="preserve"> </w:t>
      </w:r>
      <w:r>
        <w:rPr>
          <w:sz w:val="24"/>
        </w:rPr>
        <w:t>direito de recusar o recebimento em caso de não conformidade com as especificações técnicas estabelecidas neste Termo de Referência.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402"/>
        </w:tabs>
        <w:ind w:right="1556"/>
        <w:jc w:val="both"/>
        <w:rPr>
          <w:rFonts w:ascii="Symbol" w:hAnsi="Symbol"/>
          <w:sz w:val="24"/>
        </w:rPr>
      </w:pPr>
      <w:r>
        <w:rPr>
          <w:sz w:val="24"/>
        </w:rPr>
        <w:t>Responsabilidades:</w:t>
      </w:r>
      <w:r w:rsidR="003D2363">
        <w:rPr>
          <w:sz w:val="24"/>
        </w:rPr>
        <w:t xml:space="preserve"> </w:t>
      </w:r>
      <w:r>
        <w:rPr>
          <w:sz w:val="24"/>
        </w:rPr>
        <w:t>Caberá</w:t>
      </w:r>
      <w:r w:rsidR="003D2363">
        <w:rPr>
          <w:sz w:val="24"/>
        </w:rPr>
        <w:t xml:space="preserve"> </w:t>
      </w:r>
      <w:r>
        <w:rPr>
          <w:sz w:val="24"/>
        </w:rPr>
        <w:t>à</w:t>
      </w:r>
      <w:r w:rsidR="003D2363">
        <w:rPr>
          <w:sz w:val="24"/>
        </w:rPr>
        <w:t xml:space="preserve"> </w:t>
      </w:r>
      <w:r>
        <w:rPr>
          <w:sz w:val="24"/>
        </w:rPr>
        <w:t>empresa</w:t>
      </w:r>
      <w:r w:rsidR="003D2363">
        <w:rPr>
          <w:sz w:val="24"/>
        </w:rPr>
        <w:t xml:space="preserve"> </w:t>
      </w:r>
      <w:r>
        <w:rPr>
          <w:sz w:val="24"/>
        </w:rPr>
        <w:t>contratada</w:t>
      </w:r>
      <w:r w:rsidR="003D2363">
        <w:rPr>
          <w:sz w:val="24"/>
        </w:rPr>
        <w:t xml:space="preserve"> </w:t>
      </w:r>
      <w:r>
        <w:rPr>
          <w:sz w:val="24"/>
        </w:rPr>
        <w:t>garantir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>qualidade,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 xml:space="preserve">conformidade e a entrega dos serviços nos termos estabelecidos neste </w:t>
      </w:r>
      <w:r w:rsidR="003D2363">
        <w:rPr>
          <w:sz w:val="24"/>
        </w:rPr>
        <w:t>d</w:t>
      </w:r>
      <w:r>
        <w:rPr>
          <w:spacing w:val="-2"/>
          <w:sz w:val="24"/>
        </w:rPr>
        <w:t>ocumento.</w:t>
      </w:r>
    </w:p>
    <w:p w:rsidR="00C60518" w:rsidRDefault="0073499F" w:rsidP="003D2363">
      <w:pPr>
        <w:pStyle w:val="PargrafodaLista"/>
        <w:numPr>
          <w:ilvl w:val="1"/>
          <w:numId w:val="2"/>
        </w:numPr>
        <w:tabs>
          <w:tab w:val="left" w:pos="1402"/>
        </w:tabs>
        <w:ind w:right="1556"/>
        <w:jc w:val="both"/>
        <w:rPr>
          <w:rFonts w:ascii="Symbol" w:hAnsi="Symbol"/>
          <w:sz w:val="24"/>
        </w:rPr>
      </w:pPr>
      <w:r>
        <w:rPr>
          <w:sz w:val="24"/>
        </w:rPr>
        <w:t>Legislação Aplicável: Todas as disposições deste Termo de Referência devem observar</w:t>
      </w:r>
      <w:r w:rsidR="003D2363">
        <w:rPr>
          <w:sz w:val="24"/>
        </w:rPr>
        <w:t xml:space="preserve"> </w:t>
      </w:r>
      <w:r>
        <w:rPr>
          <w:sz w:val="24"/>
        </w:rPr>
        <w:t>as</w:t>
      </w:r>
      <w:r w:rsidR="003D2363">
        <w:rPr>
          <w:sz w:val="24"/>
        </w:rPr>
        <w:t xml:space="preserve"> </w:t>
      </w:r>
      <w:r>
        <w:rPr>
          <w:sz w:val="24"/>
        </w:rPr>
        <w:t>normativas</w:t>
      </w:r>
      <w:r w:rsidR="003D2363">
        <w:rPr>
          <w:sz w:val="24"/>
        </w:rPr>
        <w:t xml:space="preserve"> </w:t>
      </w:r>
      <w:r>
        <w:rPr>
          <w:sz w:val="24"/>
        </w:rPr>
        <w:t>legais</w:t>
      </w:r>
      <w:r w:rsidR="003D2363">
        <w:rPr>
          <w:sz w:val="24"/>
        </w:rPr>
        <w:t xml:space="preserve"> </w:t>
      </w:r>
      <w:r>
        <w:rPr>
          <w:sz w:val="24"/>
        </w:rPr>
        <w:t>vigentes,</w:t>
      </w:r>
      <w:r w:rsidR="003D2363">
        <w:rPr>
          <w:sz w:val="24"/>
        </w:rPr>
        <w:t xml:space="preserve"> </w:t>
      </w:r>
      <w:r>
        <w:rPr>
          <w:sz w:val="24"/>
        </w:rPr>
        <w:t>especialmente</w:t>
      </w:r>
      <w:r w:rsidR="003D2363">
        <w:rPr>
          <w:sz w:val="24"/>
        </w:rPr>
        <w:t xml:space="preserve"> </w:t>
      </w:r>
      <w:r>
        <w:rPr>
          <w:sz w:val="24"/>
        </w:rPr>
        <w:t>a</w:t>
      </w:r>
      <w:r w:rsidR="003D2363">
        <w:rPr>
          <w:sz w:val="24"/>
        </w:rPr>
        <w:t xml:space="preserve"> </w:t>
      </w:r>
      <w:r>
        <w:rPr>
          <w:sz w:val="24"/>
        </w:rPr>
        <w:t>Lei</w:t>
      </w:r>
      <w:r w:rsidR="003D2363">
        <w:rPr>
          <w:sz w:val="24"/>
        </w:rPr>
        <w:t xml:space="preserve"> </w:t>
      </w:r>
      <w:r>
        <w:rPr>
          <w:sz w:val="24"/>
        </w:rPr>
        <w:t>Federal</w:t>
      </w:r>
      <w:r w:rsidR="003D2363">
        <w:rPr>
          <w:sz w:val="24"/>
        </w:rPr>
        <w:t xml:space="preserve"> </w:t>
      </w:r>
      <w:r>
        <w:rPr>
          <w:sz w:val="24"/>
        </w:rPr>
        <w:t>nº14.133/21 e suas regulamentações.</w:t>
      </w:r>
    </w:p>
    <w:p w:rsidR="003D2363" w:rsidRDefault="003D2363" w:rsidP="003D2363">
      <w:pPr>
        <w:pStyle w:val="Corpodetexto"/>
        <w:ind w:left="682" w:right="1579"/>
        <w:jc w:val="both"/>
      </w:pPr>
    </w:p>
    <w:p w:rsidR="003D2363" w:rsidRDefault="003D2363" w:rsidP="003D2363">
      <w:pPr>
        <w:pStyle w:val="Corpodetexto"/>
        <w:ind w:left="682" w:right="1579"/>
        <w:jc w:val="both"/>
      </w:pPr>
    </w:p>
    <w:p w:rsidR="00C60518" w:rsidRDefault="0073499F" w:rsidP="003D2363">
      <w:pPr>
        <w:pStyle w:val="Corpodetexto"/>
        <w:ind w:left="682" w:right="1579"/>
        <w:jc w:val="both"/>
      </w:pPr>
      <w:r>
        <w:t>Este Termo de Referência é parte integrante do processo de aquisição dos serviços e deverá ser seguido integralmente pela empresa</w:t>
      </w:r>
      <w:r w:rsidR="003D2363">
        <w:t xml:space="preserve"> </w:t>
      </w:r>
      <w:r>
        <w:t>fornecedora interessada em participar do processo licitatório.</w:t>
      </w: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p w:rsidR="00C60518" w:rsidRDefault="00C60518" w:rsidP="003D2363">
      <w:pPr>
        <w:pStyle w:val="Corpodetexto"/>
        <w:rPr>
          <w:sz w:val="20"/>
        </w:rPr>
      </w:pPr>
    </w:p>
    <w:sectPr w:rsidR="00C60518" w:rsidSect="00621D8E">
      <w:headerReference w:type="default" r:id="rId7"/>
      <w:footerReference w:type="default" r:id="rId8"/>
      <w:pgSz w:w="11910" w:h="16840"/>
      <w:pgMar w:top="2200" w:right="120" w:bottom="0" w:left="1020" w:header="10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D8E" w:rsidRDefault="00621D8E" w:rsidP="00C60518">
      <w:r>
        <w:separator/>
      </w:r>
    </w:p>
  </w:endnote>
  <w:endnote w:type="continuationSeparator" w:id="1">
    <w:p w:rsidR="00621D8E" w:rsidRDefault="00621D8E" w:rsidP="00C6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D8E" w:rsidRDefault="00621D8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D8E" w:rsidRDefault="00621D8E" w:rsidP="00C60518">
      <w:r>
        <w:separator/>
      </w:r>
    </w:p>
  </w:footnote>
  <w:footnote w:type="continuationSeparator" w:id="1">
    <w:p w:rsidR="00621D8E" w:rsidRDefault="00621D8E" w:rsidP="00C6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9070"/>
    </w:tblGrid>
    <w:tr w:rsidR="0062671C" w:rsidTr="00CF2348">
      <w:trPr>
        <w:trHeight w:val="1198"/>
      </w:trPr>
      <w:tc>
        <w:tcPr>
          <w:tcW w:w="9070" w:type="dxa"/>
        </w:tcPr>
        <w:tbl>
          <w:tblPr>
            <w:tblW w:w="8117" w:type="dxa"/>
            <w:tblInd w:w="1" w:type="dxa"/>
            <w:tblLayout w:type="fixed"/>
            <w:tblCellMar>
              <w:left w:w="71" w:type="dxa"/>
              <w:right w:w="71" w:type="dxa"/>
            </w:tblCellMar>
            <w:tblLook w:val="0000"/>
          </w:tblPr>
          <w:tblGrid>
            <w:gridCol w:w="1260"/>
            <w:gridCol w:w="6857"/>
          </w:tblGrid>
          <w:tr w:rsidR="0062671C" w:rsidRPr="00066B4E" w:rsidTr="00CF2348">
            <w:trPr>
              <w:trHeight w:val="628"/>
            </w:trPr>
            <w:tc>
              <w:tcPr>
                <w:tcW w:w="1260" w:type="dxa"/>
                <w:vAlign w:val="center"/>
              </w:tcPr>
              <w:p w:rsidR="0062671C" w:rsidRPr="00895E89" w:rsidRDefault="0062671C" w:rsidP="00CF2348">
                <w:pPr>
                  <w:ind w:left="213"/>
                  <w:jc w:val="center"/>
                  <w:rPr>
                    <w:sz w:val="16"/>
                    <w:szCs w:val="16"/>
                  </w:rPr>
                </w:pPr>
                <w:r>
                  <w:object w:dxaOrig="1695" w:dyaOrig="18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.7pt;height:46.35pt" o:ole="">
                      <v:imagedata r:id="rId1" o:title=""/>
                    </v:shape>
                    <o:OLEObject Type="Embed" ProgID="PBrush" ShapeID="_x0000_i1025" DrawAspect="Content" ObjectID="_1782804904" r:id="rId2"/>
                  </w:object>
                </w:r>
              </w:p>
            </w:tc>
            <w:tc>
              <w:tcPr>
                <w:tcW w:w="6857" w:type="dxa"/>
                <w:vAlign w:val="center"/>
              </w:tcPr>
              <w:p w:rsidR="0062671C" w:rsidRPr="003C1798" w:rsidRDefault="0062671C" w:rsidP="00CF2348">
                <w:pPr>
                  <w:pStyle w:val="Ttulo2"/>
                  <w:spacing w:before="120"/>
                  <w:jc w:val="center"/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</w:pPr>
                <w:r w:rsidRPr="003C1798"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  <w:t>PREFEITURA MUNICIPAL DE ARAÇATUBA</w:t>
                </w:r>
              </w:p>
              <w:p w:rsidR="0062671C" w:rsidRPr="003B23E0" w:rsidRDefault="0062671C" w:rsidP="00CF2348">
                <w:pPr>
                  <w:pStyle w:val="Ttulo1"/>
                  <w:ind w:firstLine="0"/>
                  <w:rPr>
                    <w:sz w:val="20"/>
                  </w:rPr>
                </w:pPr>
              </w:p>
            </w:tc>
          </w:tr>
        </w:tbl>
        <w:p w:rsidR="0062671C" w:rsidRDefault="0062671C" w:rsidP="00CF2348">
          <w:pPr>
            <w:pStyle w:val="Ttulo1"/>
            <w:spacing w:before="120"/>
            <w:ind w:firstLine="0"/>
            <w:rPr>
              <w:sz w:val="20"/>
              <w:szCs w:val="20"/>
            </w:rPr>
          </w:pPr>
        </w:p>
      </w:tc>
    </w:tr>
  </w:tbl>
  <w:p w:rsidR="00621D8E" w:rsidRDefault="00621D8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7717"/>
    <w:multiLevelType w:val="hybridMultilevel"/>
    <w:tmpl w:val="E3748E28"/>
    <w:lvl w:ilvl="0" w:tplc="9768F04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1A5A7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spacing w:val="0"/>
        <w:w w:val="100"/>
        <w:lang w:val="pt-PT" w:eastAsia="en-US" w:bidi="ar-SA"/>
      </w:rPr>
    </w:lvl>
    <w:lvl w:ilvl="2" w:tplc="123E4C4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8668CD7A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4" w:tplc="54BAB598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5" w:tplc="0EB0ED10">
      <w:numFmt w:val="bullet"/>
      <w:lvlText w:val="•"/>
      <w:lvlJc w:val="left"/>
      <w:pPr>
        <w:ind w:left="4590" w:hanging="360"/>
      </w:pPr>
      <w:rPr>
        <w:rFonts w:hint="default"/>
        <w:lang w:val="pt-PT" w:eastAsia="en-US" w:bidi="ar-SA"/>
      </w:rPr>
    </w:lvl>
    <w:lvl w:ilvl="6" w:tplc="11D6A012">
      <w:numFmt w:val="bullet"/>
      <w:lvlText w:val="•"/>
      <w:lvlJc w:val="left"/>
      <w:pPr>
        <w:ind w:left="5825" w:hanging="360"/>
      </w:pPr>
      <w:rPr>
        <w:rFonts w:hint="default"/>
        <w:lang w:val="pt-PT" w:eastAsia="en-US" w:bidi="ar-SA"/>
      </w:rPr>
    </w:lvl>
    <w:lvl w:ilvl="7" w:tplc="444EB46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8E0A9B3A">
      <w:numFmt w:val="bullet"/>
      <w:lvlText w:val="•"/>
      <w:lvlJc w:val="left"/>
      <w:pPr>
        <w:ind w:left="8296" w:hanging="360"/>
      </w:pPr>
      <w:rPr>
        <w:rFonts w:hint="default"/>
        <w:lang w:val="pt-PT" w:eastAsia="en-US" w:bidi="ar-SA"/>
      </w:rPr>
    </w:lvl>
  </w:abstractNum>
  <w:abstractNum w:abstractNumId="1">
    <w:nsid w:val="65B47556"/>
    <w:multiLevelType w:val="hybridMultilevel"/>
    <w:tmpl w:val="2384FD0A"/>
    <w:lvl w:ilvl="0" w:tplc="32F8C074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DD1E5154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0AE07AC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A5621C56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73643EEA">
      <w:numFmt w:val="bullet"/>
      <w:lvlText w:val="•"/>
      <w:lvlJc w:val="left"/>
      <w:pPr>
        <w:ind w:left="3786" w:hanging="360"/>
      </w:pPr>
      <w:rPr>
        <w:rFonts w:hint="default"/>
        <w:lang w:val="pt-PT" w:eastAsia="en-US" w:bidi="ar-SA"/>
      </w:rPr>
    </w:lvl>
    <w:lvl w:ilvl="5" w:tplc="E2D8FB04">
      <w:numFmt w:val="bullet"/>
      <w:lvlText w:val="•"/>
      <w:lvlJc w:val="left"/>
      <w:pPr>
        <w:ind w:left="4949" w:hanging="360"/>
      </w:pPr>
      <w:rPr>
        <w:rFonts w:hint="default"/>
        <w:lang w:val="pt-PT" w:eastAsia="en-US" w:bidi="ar-SA"/>
      </w:rPr>
    </w:lvl>
    <w:lvl w:ilvl="6" w:tplc="58A28FA4">
      <w:numFmt w:val="bullet"/>
      <w:lvlText w:val="•"/>
      <w:lvlJc w:val="left"/>
      <w:pPr>
        <w:ind w:left="6113" w:hanging="360"/>
      </w:pPr>
      <w:rPr>
        <w:rFonts w:hint="default"/>
        <w:lang w:val="pt-PT" w:eastAsia="en-US" w:bidi="ar-SA"/>
      </w:rPr>
    </w:lvl>
    <w:lvl w:ilvl="7" w:tplc="F9083E4C">
      <w:numFmt w:val="bullet"/>
      <w:lvlText w:val="•"/>
      <w:lvlJc w:val="left"/>
      <w:pPr>
        <w:ind w:left="7276" w:hanging="360"/>
      </w:pPr>
      <w:rPr>
        <w:rFonts w:hint="default"/>
        <w:lang w:val="pt-PT" w:eastAsia="en-US" w:bidi="ar-SA"/>
      </w:rPr>
    </w:lvl>
    <w:lvl w:ilvl="8" w:tplc="59DA8F82">
      <w:numFmt w:val="bullet"/>
      <w:lvlText w:val="•"/>
      <w:lvlJc w:val="left"/>
      <w:pPr>
        <w:ind w:left="8439" w:hanging="360"/>
      </w:pPr>
      <w:rPr>
        <w:rFonts w:hint="default"/>
        <w:lang w:val="pt-PT" w:eastAsia="en-US" w:bidi="ar-SA"/>
      </w:rPr>
    </w:lvl>
  </w:abstractNum>
  <w:abstractNum w:abstractNumId="2">
    <w:nsid w:val="738E5EAB"/>
    <w:multiLevelType w:val="hybridMultilevel"/>
    <w:tmpl w:val="288AB416"/>
    <w:lvl w:ilvl="0" w:tplc="3DF0A088">
      <w:start w:val="8"/>
      <w:numFmt w:val="decimal"/>
      <w:lvlText w:val="%1"/>
      <w:lvlJc w:val="left"/>
      <w:pPr>
        <w:ind w:left="10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2" w:hanging="360"/>
      </w:pPr>
    </w:lvl>
    <w:lvl w:ilvl="2" w:tplc="0416001B" w:tentative="1">
      <w:start w:val="1"/>
      <w:numFmt w:val="lowerRoman"/>
      <w:lvlText w:val="%3."/>
      <w:lvlJc w:val="right"/>
      <w:pPr>
        <w:ind w:left="2482" w:hanging="180"/>
      </w:pPr>
    </w:lvl>
    <w:lvl w:ilvl="3" w:tplc="0416000F" w:tentative="1">
      <w:start w:val="1"/>
      <w:numFmt w:val="decimal"/>
      <w:lvlText w:val="%4."/>
      <w:lvlJc w:val="left"/>
      <w:pPr>
        <w:ind w:left="3202" w:hanging="360"/>
      </w:pPr>
    </w:lvl>
    <w:lvl w:ilvl="4" w:tplc="04160019" w:tentative="1">
      <w:start w:val="1"/>
      <w:numFmt w:val="lowerLetter"/>
      <w:lvlText w:val="%5."/>
      <w:lvlJc w:val="left"/>
      <w:pPr>
        <w:ind w:left="3922" w:hanging="360"/>
      </w:pPr>
    </w:lvl>
    <w:lvl w:ilvl="5" w:tplc="0416001B" w:tentative="1">
      <w:start w:val="1"/>
      <w:numFmt w:val="lowerRoman"/>
      <w:lvlText w:val="%6."/>
      <w:lvlJc w:val="right"/>
      <w:pPr>
        <w:ind w:left="4642" w:hanging="180"/>
      </w:pPr>
    </w:lvl>
    <w:lvl w:ilvl="6" w:tplc="0416000F" w:tentative="1">
      <w:start w:val="1"/>
      <w:numFmt w:val="decimal"/>
      <w:lvlText w:val="%7."/>
      <w:lvlJc w:val="left"/>
      <w:pPr>
        <w:ind w:left="5362" w:hanging="360"/>
      </w:pPr>
    </w:lvl>
    <w:lvl w:ilvl="7" w:tplc="04160019" w:tentative="1">
      <w:start w:val="1"/>
      <w:numFmt w:val="lowerLetter"/>
      <w:lvlText w:val="%8."/>
      <w:lvlJc w:val="left"/>
      <w:pPr>
        <w:ind w:left="6082" w:hanging="360"/>
      </w:pPr>
    </w:lvl>
    <w:lvl w:ilvl="8" w:tplc="0416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7879134A"/>
    <w:multiLevelType w:val="hybridMultilevel"/>
    <w:tmpl w:val="E3748E28"/>
    <w:lvl w:ilvl="0" w:tplc="9768F040">
      <w:start w:val="1"/>
      <w:numFmt w:val="decimal"/>
      <w:lvlText w:val="%1."/>
      <w:lvlJc w:val="left"/>
      <w:pPr>
        <w:ind w:left="92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1A5A7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spacing w:val="0"/>
        <w:w w:val="100"/>
        <w:lang w:val="pt-PT" w:eastAsia="en-US" w:bidi="ar-SA"/>
      </w:rPr>
    </w:lvl>
    <w:lvl w:ilvl="2" w:tplc="123E4C46">
      <w:numFmt w:val="bullet"/>
      <w:lvlText w:val="•"/>
      <w:lvlJc w:val="left"/>
      <w:pPr>
        <w:ind w:left="1460" w:hanging="360"/>
      </w:pPr>
      <w:rPr>
        <w:rFonts w:hint="default"/>
        <w:lang w:val="pt-PT" w:eastAsia="en-US" w:bidi="ar-SA"/>
      </w:rPr>
    </w:lvl>
    <w:lvl w:ilvl="3" w:tplc="8668CD7A">
      <w:numFmt w:val="bullet"/>
      <w:lvlText w:val="•"/>
      <w:lvlJc w:val="left"/>
      <w:pPr>
        <w:ind w:left="2120" w:hanging="360"/>
      </w:pPr>
      <w:rPr>
        <w:rFonts w:hint="default"/>
        <w:lang w:val="pt-PT" w:eastAsia="en-US" w:bidi="ar-SA"/>
      </w:rPr>
    </w:lvl>
    <w:lvl w:ilvl="4" w:tplc="54BAB598">
      <w:numFmt w:val="bullet"/>
      <w:lvlText w:val="•"/>
      <w:lvlJc w:val="left"/>
      <w:pPr>
        <w:ind w:left="3355" w:hanging="360"/>
      </w:pPr>
      <w:rPr>
        <w:rFonts w:hint="default"/>
        <w:lang w:val="pt-PT" w:eastAsia="en-US" w:bidi="ar-SA"/>
      </w:rPr>
    </w:lvl>
    <w:lvl w:ilvl="5" w:tplc="0EB0ED10">
      <w:numFmt w:val="bullet"/>
      <w:lvlText w:val="•"/>
      <w:lvlJc w:val="left"/>
      <w:pPr>
        <w:ind w:left="4590" w:hanging="360"/>
      </w:pPr>
      <w:rPr>
        <w:rFonts w:hint="default"/>
        <w:lang w:val="pt-PT" w:eastAsia="en-US" w:bidi="ar-SA"/>
      </w:rPr>
    </w:lvl>
    <w:lvl w:ilvl="6" w:tplc="11D6A012">
      <w:numFmt w:val="bullet"/>
      <w:lvlText w:val="•"/>
      <w:lvlJc w:val="left"/>
      <w:pPr>
        <w:ind w:left="5825" w:hanging="360"/>
      </w:pPr>
      <w:rPr>
        <w:rFonts w:hint="default"/>
        <w:lang w:val="pt-PT" w:eastAsia="en-US" w:bidi="ar-SA"/>
      </w:rPr>
    </w:lvl>
    <w:lvl w:ilvl="7" w:tplc="444EB468">
      <w:numFmt w:val="bullet"/>
      <w:lvlText w:val="•"/>
      <w:lvlJc w:val="left"/>
      <w:pPr>
        <w:ind w:left="7060" w:hanging="360"/>
      </w:pPr>
      <w:rPr>
        <w:rFonts w:hint="default"/>
        <w:lang w:val="pt-PT" w:eastAsia="en-US" w:bidi="ar-SA"/>
      </w:rPr>
    </w:lvl>
    <w:lvl w:ilvl="8" w:tplc="8E0A9B3A">
      <w:numFmt w:val="bullet"/>
      <w:lvlText w:val="•"/>
      <w:lvlJc w:val="left"/>
      <w:pPr>
        <w:ind w:left="829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60518"/>
    <w:rsid w:val="00315F59"/>
    <w:rsid w:val="003D2363"/>
    <w:rsid w:val="004478C2"/>
    <w:rsid w:val="00621D8E"/>
    <w:rsid w:val="0062671C"/>
    <w:rsid w:val="0073499F"/>
    <w:rsid w:val="00A930D1"/>
    <w:rsid w:val="00B057BA"/>
    <w:rsid w:val="00C60518"/>
    <w:rsid w:val="00CB7E98"/>
    <w:rsid w:val="00D40A77"/>
    <w:rsid w:val="00DC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0518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62671C"/>
    <w:pPr>
      <w:keepNext/>
      <w:keepLines/>
      <w:autoSpaceDE/>
      <w:autoSpaceDN/>
      <w:ind w:firstLine="561"/>
      <w:jc w:val="center"/>
      <w:outlineLvl w:val="0"/>
    </w:pPr>
    <w:rPr>
      <w:rFonts w:ascii="Arial" w:hAnsi="Arial" w:cs="Arial"/>
      <w:sz w:val="28"/>
      <w:szCs w:val="24"/>
      <w:lang w:val="pt-BR" w:eastAsia="pt-BR"/>
    </w:rPr>
  </w:style>
  <w:style w:type="paragraph" w:styleId="Ttulo2">
    <w:name w:val="heading 2"/>
    <w:aliases w:val="TERCIARIA,1º Subtítulo"/>
    <w:basedOn w:val="Normal"/>
    <w:next w:val="Normal"/>
    <w:link w:val="Ttulo2Char"/>
    <w:qFormat/>
    <w:rsid w:val="0062671C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5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6051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60518"/>
    <w:pPr>
      <w:spacing w:line="274" w:lineRule="exact"/>
      <w:ind w:left="922" w:hanging="240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518"/>
    <w:pPr>
      <w:ind w:left="1401" w:hanging="359"/>
    </w:pPr>
  </w:style>
  <w:style w:type="paragraph" w:customStyle="1" w:styleId="TableParagraph">
    <w:name w:val="Table Paragraph"/>
    <w:basedOn w:val="Normal"/>
    <w:uiPriority w:val="1"/>
    <w:qFormat/>
    <w:rsid w:val="00C60518"/>
  </w:style>
  <w:style w:type="paragraph" w:styleId="Cabealho">
    <w:name w:val="header"/>
    <w:basedOn w:val="Normal"/>
    <w:link w:val="CabealhoChar"/>
    <w:uiPriority w:val="99"/>
    <w:semiHidden/>
    <w:unhideWhenUsed/>
    <w:rsid w:val="00734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3499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34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3499F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D8E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rsid w:val="0062671C"/>
    <w:rPr>
      <w:rFonts w:ascii="Arial" w:eastAsia="Times New Roman" w:hAnsi="Arial" w:cs="Arial"/>
      <w:sz w:val="28"/>
      <w:szCs w:val="24"/>
      <w:lang w:val="pt-BR" w:eastAsia="pt-BR"/>
    </w:rPr>
  </w:style>
  <w:style w:type="character" w:customStyle="1" w:styleId="Ttulo2Char">
    <w:name w:val="Título 2 Char"/>
    <w:aliases w:val="TERCIARIA Char,1º Subtítulo Char"/>
    <w:basedOn w:val="Fontepargpadro"/>
    <w:link w:val="Ttulo2"/>
    <w:rsid w:val="0062671C"/>
    <w:rPr>
      <w:rFonts w:ascii="Arial" w:eastAsia="Times New Roman" w:hAnsi="Arial" w:cs="Arial"/>
      <w:b/>
      <w:bCs/>
      <w:i/>
      <w:iCs/>
      <w:sz w:val="28"/>
      <w:szCs w:val="28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Gabas</dc:creator>
  <cp:lastModifiedBy>gabas</cp:lastModifiedBy>
  <cp:revision>2</cp:revision>
  <dcterms:created xsi:type="dcterms:W3CDTF">2024-07-18T13:49:00Z</dcterms:created>
  <dcterms:modified xsi:type="dcterms:W3CDTF">2024-07-18T13:49:00Z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FPDF 1.82</vt:lpwstr>
  </property>
</Properties>
</file>